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D4" w:rsidRPr="00841AD4" w:rsidRDefault="00841AD4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30</w:t>
      </w:r>
      <w:r w:rsidR="00BC3464">
        <w:rPr>
          <w:rFonts w:ascii="Times New Roman" w:eastAsia="Times New Roman" w:hAnsi="Times New Roman" w:cs="Times New Roman"/>
          <w:sz w:val="24"/>
          <w:szCs w:val="24"/>
          <w:lang w:eastAsia="pl-PL"/>
        </w:rPr>
        <w:t>8044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- 2016 z dnia 2016-0</w:t>
      </w:r>
      <w:r w:rsidR="00BC346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C3464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41AD4" w:rsidRPr="00841AD4" w:rsidRDefault="00841AD4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Brody: Remont drogi gm. 313004 T od drogi Ostrowiec – Radom do wsi Górki I </w:t>
      </w:r>
      <w:r w:rsidR="00A13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(ul. Wójtowska) od km 1+055 do 2+045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A13D56" w:rsidRDefault="00841AD4" w:rsidP="00A13D5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Brody, krajowy numer identyfikacyjny 29101000400000, ul. ul. St. Staszica  3, 27230   Brody, woj. świętokrzyskie, państwo , tel. 412 711 205, e-mail , faks 412 711</w:t>
      </w:r>
      <w:r w:rsidR="00A13D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231.</w:t>
      </w:r>
    </w:p>
    <w:p w:rsidR="00841AD4" w:rsidRPr="00841AD4" w:rsidRDefault="00841AD4" w:rsidP="00A13D5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 (URL): www.brody.info.pl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41A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</w:t>
      </w:r>
      <w:r w:rsidR="00A13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zamawiającymi z innych państw członkowskich Unii Europejskiej (który z zamawiających jest odpowiedzialny za przeprowadzenie postępowania, czy i w jakim zakresie za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www.bip.brody.info.pl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www.bip.brody.info.pl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Dopuszczone jest przesłanie ofert lub wniosków o dopuszczenie do udziału </w:t>
      </w:r>
      <w:r w:rsidR="00A1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postępowaniu w inny sposób: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jest przesłanie ofert lub wniosków o dopuszczenie do udziału </w:t>
      </w:r>
      <w:r w:rsidR="00A1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postępowaniu w inny sposób: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10c ust. 2 ustawy Prawo zamówień publicznych w związku z art. 18 ustawy </w:t>
      </w:r>
      <w:r w:rsidR="00A13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22 czerwca 2016r. o zmianie ustawy - Prawo zamówień publicznych oraz niektórych innych ustaw (Dz. U z 2016r. poz. 1020) składanie ofert odbywa się za pośrednictwem operatora pocztowego w rozumieniu ustawy z dnia 23 listopada 2012r. - Prawo pocztowe </w:t>
      </w:r>
      <w:r w:rsidR="00A13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poz. 1529 oraz z 2015r. poz. 1830), osobiście lub za pośrednictwem posłańca lub kuriera.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Urząd Gminy w Brodach ul. Stanisława Stasica 3; 27 - 230 Brody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drogi gm. 313004 T od drogi Ostrowiec – Radom do wsi Górki I (ul. Wójtowska) od km 1+055 do 2+045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I.271.DW</w:t>
      </w:r>
      <w:r w:rsidR="00BC3464">
        <w:rPr>
          <w:rFonts w:ascii="Times New Roman" w:eastAsia="Times New Roman" w:hAnsi="Times New Roman" w:cs="Times New Roman"/>
          <w:sz w:val="24"/>
          <w:szCs w:val="24"/>
          <w:lang w:eastAsia="pl-PL"/>
        </w:rPr>
        <w:t>.II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.16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podzielone jest na części: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346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41A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BC3464" w:rsidRPr="00D76E89" w:rsidRDefault="00BC3464" w:rsidP="00BC3464">
      <w:pPr>
        <w:pStyle w:val="Tekstpodstawowy"/>
        <w:jc w:val="both"/>
        <w:rPr>
          <w:b w:val="0"/>
          <w:bCs w:val="0"/>
          <w:i w:val="0"/>
          <w:iCs w:val="0"/>
        </w:rPr>
      </w:pPr>
      <w:r w:rsidRPr="00D76E89">
        <w:rPr>
          <w:b w:val="0"/>
          <w:bCs w:val="0"/>
          <w:i w:val="0"/>
          <w:iCs w:val="0"/>
        </w:rPr>
        <w:t>Zakres prac do wykonania:</w:t>
      </w:r>
    </w:p>
    <w:p w:rsidR="00BC3464" w:rsidRPr="00D76E89" w:rsidRDefault="00BC3464" w:rsidP="00BC3464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bCs w:val="0"/>
          <w:i w:val="0"/>
          <w:iCs w:val="0"/>
        </w:rPr>
      </w:pPr>
      <w:r w:rsidRPr="00D76E89">
        <w:rPr>
          <w:b w:val="0"/>
          <w:bCs w:val="0"/>
          <w:i w:val="0"/>
          <w:iCs w:val="0"/>
        </w:rPr>
        <w:t>roboty ziemne,</w:t>
      </w:r>
    </w:p>
    <w:p w:rsidR="00BC3464" w:rsidRDefault="00BC3464" w:rsidP="00BC3464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u</w:t>
      </w:r>
      <w:r w:rsidRPr="00D76E89">
        <w:rPr>
          <w:b w:val="0"/>
          <w:bCs w:val="0"/>
          <w:i w:val="0"/>
          <w:iCs w:val="0"/>
        </w:rPr>
        <w:t>stawienie krawężnika betonowego</w:t>
      </w:r>
    </w:p>
    <w:p w:rsidR="00BC3464" w:rsidRDefault="00BC3464" w:rsidP="00BC3464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u</w:t>
      </w:r>
      <w:r w:rsidRPr="00D76E89">
        <w:rPr>
          <w:b w:val="0"/>
          <w:bCs w:val="0"/>
          <w:i w:val="0"/>
          <w:iCs w:val="0"/>
        </w:rPr>
        <w:t>mocnien</w:t>
      </w:r>
      <w:r>
        <w:rPr>
          <w:b w:val="0"/>
          <w:bCs w:val="0"/>
          <w:i w:val="0"/>
          <w:iCs w:val="0"/>
        </w:rPr>
        <w:t>ie rowu elementami prefabrykowa</w:t>
      </w:r>
      <w:r w:rsidRPr="00D76E89">
        <w:rPr>
          <w:b w:val="0"/>
          <w:bCs w:val="0"/>
          <w:i w:val="0"/>
          <w:iCs w:val="0"/>
        </w:rPr>
        <w:t>nymi (korytami żelbetowymi skrzynkowymi</w:t>
      </w:r>
      <w:r>
        <w:rPr>
          <w:b w:val="0"/>
          <w:bCs w:val="0"/>
          <w:i w:val="0"/>
          <w:iCs w:val="0"/>
        </w:rPr>
        <w:t>)</w:t>
      </w:r>
    </w:p>
    <w:p w:rsidR="00BC3464" w:rsidRDefault="00BC3464" w:rsidP="00BC3464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u</w:t>
      </w:r>
      <w:r w:rsidRPr="00D76E89">
        <w:rPr>
          <w:b w:val="0"/>
          <w:bCs w:val="0"/>
          <w:i w:val="0"/>
          <w:iCs w:val="0"/>
        </w:rPr>
        <w:t>łożenie ścieku korytkowego prefabrykowanego</w:t>
      </w:r>
    </w:p>
    <w:p w:rsidR="00BC3464" w:rsidRDefault="00BC3464" w:rsidP="00BC3464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f</w:t>
      </w:r>
      <w:r w:rsidRPr="00D76E89">
        <w:rPr>
          <w:b w:val="0"/>
          <w:bCs w:val="0"/>
          <w:i w:val="0"/>
          <w:iCs w:val="0"/>
        </w:rPr>
        <w:t>rezowanie nawierzchni asfaltowej</w:t>
      </w:r>
    </w:p>
    <w:p w:rsidR="00BC3464" w:rsidRPr="005E1E04" w:rsidRDefault="00BC3464" w:rsidP="00BC3464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bCs w:val="0"/>
          <w:i w:val="0"/>
          <w:iCs w:val="0"/>
        </w:rPr>
      </w:pPr>
      <w:r w:rsidRPr="005E1E04">
        <w:rPr>
          <w:b w:val="0"/>
          <w:bCs w:val="0"/>
          <w:i w:val="0"/>
          <w:iCs w:val="0"/>
        </w:rPr>
        <w:t xml:space="preserve">wykonanie podbudowy metodą MCE wraz z </w:t>
      </w:r>
      <w:proofErr w:type="spellStart"/>
      <w:r w:rsidRPr="005E1E04">
        <w:rPr>
          <w:b w:val="0"/>
          <w:bCs w:val="0"/>
          <w:i w:val="0"/>
          <w:iCs w:val="0"/>
        </w:rPr>
        <w:t>doziarnieniem</w:t>
      </w:r>
      <w:proofErr w:type="spellEnd"/>
    </w:p>
    <w:p w:rsidR="00BC3464" w:rsidRPr="00D76E89" w:rsidRDefault="00BC3464" w:rsidP="00BC3464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bCs w:val="0"/>
          <w:i w:val="0"/>
          <w:iCs w:val="0"/>
        </w:rPr>
      </w:pPr>
      <w:r>
        <w:rPr>
          <w:b w:val="0"/>
          <w:i w:val="0"/>
        </w:rPr>
        <w:t>w</w:t>
      </w:r>
      <w:r w:rsidRPr="00D76E89">
        <w:rPr>
          <w:b w:val="0"/>
          <w:i w:val="0"/>
        </w:rPr>
        <w:t>yrównanie istniejącej nawierzchni mieszanką mineralno-asfaltową grysową w ilości 50kg/m2 - kategoria ruchu KR-2</w:t>
      </w:r>
    </w:p>
    <w:p w:rsidR="00BC3464" w:rsidRPr="00D76E89" w:rsidRDefault="00BC3464" w:rsidP="00BC3464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bCs w:val="0"/>
          <w:i w:val="0"/>
          <w:iCs w:val="0"/>
        </w:rPr>
      </w:pPr>
      <w:r w:rsidRPr="00D76E89">
        <w:rPr>
          <w:b w:val="0"/>
          <w:bCs w:val="0"/>
          <w:i w:val="0"/>
          <w:iCs w:val="0"/>
        </w:rPr>
        <w:t xml:space="preserve">wykonanie nowej nawierzchni asfaltowej warstwa ścieralna gr. 4cm </w:t>
      </w:r>
      <w:r w:rsidRPr="00D76E89">
        <w:rPr>
          <w:b w:val="0"/>
          <w:i w:val="0"/>
        </w:rPr>
        <w:t>- kategoria ruchu KR-2</w:t>
      </w:r>
    </w:p>
    <w:p w:rsidR="00BC3464" w:rsidRPr="008A50A7" w:rsidRDefault="00BC3464" w:rsidP="00BC3464">
      <w:pPr>
        <w:pStyle w:val="Tekstpodstawowy"/>
        <w:jc w:val="both"/>
        <w:rPr>
          <w:b w:val="0"/>
          <w:i w:val="0"/>
        </w:rPr>
      </w:pPr>
      <w:r>
        <w:rPr>
          <w:b w:val="0"/>
          <w:i w:val="0"/>
        </w:rPr>
        <w:t>2</w:t>
      </w:r>
      <w:r w:rsidRPr="008A50A7">
        <w:rPr>
          <w:b w:val="0"/>
          <w:i w:val="0"/>
        </w:rPr>
        <w:t>Szczegółowy opis przedmiotu zamówienia zawiera przedmiar załączony do postępowania przetargowego.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45233120-6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41A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Waluta: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zakończenia: </w:t>
      </w:r>
      <w:r w:rsidR="00BC346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0/11/2016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jest w przedmiotowym postępowaniu kryterium oceny ofert. Najdłuższy możliwy termin realizacji przedmiotu zamówienia wymagany przez Zamawiającego - </w:t>
      </w:r>
      <w:r w:rsidR="00BC346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0.11.2016 r. Najkrótszy możliwy termin realizacji przedmiotu zamówienia - </w:t>
      </w:r>
      <w:r w:rsidR="00BC3464">
        <w:rPr>
          <w:rFonts w:ascii="Times New Roman" w:eastAsia="Times New Roman" w:hAnsi="Times New Roman" w:cs="Times New Roman"/>
          <w:sz w:val="24"/>
          <w:szCs w:val="24"/>
          <w:lang w:eastAsia="pl-PL"/>
        </w:rPr>
        <w:t>04.11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.2016 r.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Zamawiający odstępuje od określenia warunku udziału </w:t>
      </w:r>
      <w:r w:rsidR="00A13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w powyższym zakresie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dodatkowe</w:t>
      </w:r>
    </w:p>
    <w:p w:rsidR="00BC3464" w:rsidRDefault="00BC346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III.1.2) Sytuacja finansowa lub ekonomiczna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warunków: Zamawiający odstępuje od szczegółowego opisu warunku. Zamawiający dokona oceny spełniania warunku na podstawie oświadczenia o spełnianiu warunków w postępowaniu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dodatkowe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III.1.3) Zdolność techniczna lub zawodowa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warunków: a) posiada doświadczenie w wykonaniu min. 2 robót budowlanych związanych z budową, rozbudową, przebudową bądź remontem dróg obejmujących swym zakresem wykonanie robót bitumicznych, o wartości nie mniejszej niż wartość przedstawiona w ofercie. b) posiada osoby skierowane do realizacji zamówienia umożliwiające realizację zamówienia na odpowiednim poziomie jakości, to jest min. jedną osobę posiadającą uprawnienia budowlane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W celu potwierdzenia spełniania przez wykonawcę warunków udziału w postępowaniu dotyczących zdolności technicznej lub zawodowej zamawiający żąda: -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</w:t>
      </w:r>
      <w:r w:rsidR="00A13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  <w:r w:rsidR="00A13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spełniania przez wykonawcę warunków udziału w postępowaniu dotyczących zdolności technicznej lub zawodowej zamawiający żąda: -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następujące fakultatywne podstawy wykluczenia: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</w:t>
      </w:r>
      <w:r w:rsidR="00A1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postępowaniu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</w:p>
    <w:p w:rsid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wezwie wykonawcę, którego oferta została najwyżej oceniona, do złożenia </w:t>
      </w:r>
      <w:r w:rsidR="00A13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wyznaczonym, nie krótszym niż 5 dni, terminie aktualnych na dzień złożenia oświadczeń lub dokumentów dotyczących: 1) zaświadczenia właściwego naczelnika urzędu skarbowego potwierdzającego, że wykonawca nie zalega z opłacaniem podatków, wystawionego nie wcześniej niż 3 miesiące przed upływem terminu składania ofert albo wniosków </w:t>
      </w:r>
      <w:r w:rsidR="00A13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</w:t>
      </w:r>
      <w:r w:rsidR="00A13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dopuszczenie do udziału w postępowaniu, lub innego dokumentu potwierdzającego, </w:t>
      </w:r>
      <w:r w:rsidR="00A13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wykonawca zawarł porozumienie z właściwym organem w sprawie spłat tych należności wraz z ewentualnymi odsetkami lub grzywnami, w szczególności uzyskał przewidziane prawem zwolnienie, odroczenie lub rozłożenie na raty zaległych płatności lub wstrzymanie </w:t>
      </w:r>
      <w:r w:rsidR="00A13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wykonania decyzji właściwego organu; 3) odpisu z właściwego rejestru lub </w:t>
      </w:r>
      <w:r w:rsidR="00A13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ustawy; 2. Zamawiający w sytuacji gdy wykonawca polega na zdolnościach lub sytuacji innych podmiotów określonych w art. 22 ustawy żąda przedstawienia w odniesieniu do tych podmiotów dokumentów wymienionych powyżej.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</w:t>
      </w:r>
      <w:r w:rsidR="00A13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– potwierdzający spełnianie warunku opisanego przez zamawiającego w Rozdz. V. </w:t>
      </w:r>
      <w:proofErr w:type="spellStart"/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proofErr w:type="spellStart"/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lit. a) SIWZ, 2.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informacją o podstawie do dysponowania tymi osobami - Rozdz. V. </w:t>
      </w:r>
      <w:proofErr w:type="spellStart"/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proofErr w:type="spellStart"/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</w:t>
      </w:r>
      <w:r w:rsidR="00A13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lit. b) SIWZ.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 ma siedzibę lub miejsce zamieszkania poza terytorium Rzeczypospolitej Polskiej, zamiast dokumentów, o których mowa w Rozdz. VI.II. </w:t>
      </w:r>
      <w:proofErr w:type="spellStart"/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proofErr w:type="spellStart"/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1-3 SIWZ składa dokument lub dokumenty wystawione w kraju, w którym wykonawca ma siedzibę lub miejsce zamieszkania, potwierdzające odpowiednio,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b) nie otwarto jego likwidacji ani nie ogłoszono upadłości.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OPIS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 się złożenie oferty wariantowej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</w:t>
      </w:r>
      <w:r w:rsidR="00A1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postępowaniu</w:t>
      </w:r>
    </w:p>
    <w:p w:rsid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Przewidywana minimalna liczba wykonawców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liczba wykonawców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selekcji wykonawców: </w:t>
      </w:r>
    </w:p>
    <w:p w:rsidR="00A13D56" w:rsidRDefault="00A13D56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IV.1.7) Informacje na temat umowy ramowej lub dynamicznego systemu zakupów:</w:t>
      </w:r>
      <w:r w:rsidR="00A1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1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(nie dotyczy)</w:t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ramowa będzie zawarta: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przewiduje się ograniczenie liczby uczestników umowy ramowej: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obejmuje ustanowienie dynamicznego systemu zakupów: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umowy ramowej/dynamicznego systemu zakupów dopuszcza się złożenie ofert </w:t>
      </w:r>
      <w:r w:rsidR="00A13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katalogów elektronicznych: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IV.1.8) Aukcja elektroniczna</w:t>
      </w:r>
      <w:r w:rsidR="00A1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(nie dotyczy)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41A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podać, które informacje zostaną udostępnione wykonawcom w trakcie aukcji elektronicznej oraz jaki będzie termin ich udostępnienia: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przebiegu aukcji elektronicznej: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Jaki jest przewidziany sposób postępowania w toku aukcji elektronicznej i jakie będą warunki, na jakich wykonawcy będą mogli licytować (minimalne wysokości postąpień):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wykorzystywanego sprzętu elektronicznego, rozwiązań i specyfikacji technicznych w zakresie połączeń: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aukcji elektronicznej: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aukcji elektronicznej i czasie ich trwania: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841AD4" w:rsidRPr="00841AD4" w:rsidTr="00841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AD4" w:rsidRPr="00841AD4" w:rsidRDefault="00841AD4" w:rsidP="00A13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841AD4" w:rsidRPr="00841AD4" w:rsidRDefault="00841AD4" w:rsidP="00A13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841AD4" w:rsidRPr="00841AD4" w:rsidTr="00841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AD4" w:rsidRPr="00841AD4" w:rsidRDefault="00841AD4" w:rsidP="00A13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41AD4" w:rsidRPr="00841AD4" w:rsidRDefault="00841AD4" w:rsidP="00A13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wykonawcy, którzy nie złożyli nowych postąpień, zostaną zakwalifikowani do następnego etapu: nie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zamknięcia aukcji elektronicznej: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1"/>
        <w:gridCol w:w="1049"/>
      </w:tblGrid>
      <w:tr w:rsidR="00841AD4" w:rsidRPr="00841AD4" w:rsidTr="00841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AD4" w:rsidRPr="00841AD4" w:rsidRDefault="00841AD4" w:rsidP="00A13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841AD4" w:rsidRPr="00841AD4" w:rsidRDefault="00841AD4" w:rsidP="00A13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841AD4" w:rsidRPr="00841AD4" w:rsidTr="00841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AD4" w:rsidRPr="00841AD4" w:rsidRDefault="00841AD4" w:rsidP="00A13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41AD4" w:rsidRPr="00841AD4" w:rsidRDefault="00841AD4" w:rsidP="00A13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841AD4" w:rsidRPr="00841AD4" w:rsidTr="00841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AD4" w:rsidRPr="00841AD4" w:rsidRDefault="00841AD4" w:rsidP="00A13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vAlign w:val="center"/>
            <w:hideMark/>
          </w:tcPr>
          <w:p w:rsidR="00841AD4" w:rsidRPr="00841AD4" w:rsidRDefault="00841AD4" w:rsidP="00BC3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BC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841AD4" w:rsidRPr="00841AD4" w:rsidTr="00841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AD4" w:rsidRPr="00841AD4" w:rsidRDefault="00841AD4" w:rsidP="00A13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0" w:type="auto"/>
            <w:vAlign w:val="center"/>
            <w:hideMark/>
          </w:tcPr>
          <w:p w:rsidR="00841AD4" w:rsidRPr="00841AD4" w:rsidRDefault="00BC3464" w:rsidP="00A13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</w:tbl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="00A1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(nie dotyczy)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 wymagania, które muszą spełniać wszystkie oferty: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Przewidziane jest zastrzeżenie prawa do udzielenia zamówienia na podstawie ofert wstępnych bez przeprowadzenia negocjacji nie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 jest podział negocjacji na etapy w celu ograniczenia liczby ofert: nie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informacje na temat etapów negocjacji (w tym liczbę etapów):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="00A1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(nie dotyczy)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potrzeb i wymagań zamawiającego lub informacja o sposobie uzyskania tego opisu: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wysokości nagród dla wykonawców, którzy podczas dialogu konkurencyjnego przedstawili rozwiązania stanowiące podstawę do składania ofert, jeżeli zamawiający przewiduje nagrody: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Wstępny harmonogram postępowania: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dialogu na etapy w celu ograniczenia liczby rozwiązań: nie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informacje na temat etapów dialogu: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="00A1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(nie dotyczy)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 opisu przedmiotu zamówienia definiujące minimalne wymagania, którym muszą odpowiadać wszystkie oferty: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negocjacji na etapy w celu ograniczeniu liczby ofert podlegających negocjacjom poprzez zastosowanie kryteriów oceny ofert wskazanych w specyfikacji istotnych warunków zamówienia: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Licytacja elektroniczna</w:t>
      </w:r>
      <w:r w:rsidR="00A1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(nie dotyczy)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będzie prowadzona licytacja elektroniczna: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</w:t>
      </w:r>
      <w:r w:rsidR="00A13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wymagania techniczne urządzeń informatycznych: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841AD4" w:rsidRPr="00841AD4" w:rsidTr="00841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AD4" w:rsidRPr="00841AD4" w:rsidRDefault="00841AD4" w:rsidP="00A13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841AD4" w:rsidRPr="00841AD4" w:rsidRDefault="00841AD4" w:rsidP="00A13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841AD4" w:rsidRPr="00841AD4" w:rsidTr="00841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AD4" w:rsidRPr="00841AD4" w:rsidRDefault="00841AD4" w:rsidP="00A13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41AD4" w:rsidRPr="00841AD4" w:rsidRDefault="00841AD4" w:rsidP="00A13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którzy nie złożyli nowych postąpień, zostaną zakwalifikowani do następnego etapu: nie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</w:t>
      </w:r>
      <w:r w:rsidR="00A13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zamówienia publicznego, albo ogólne warunki umowy, albo wzór umowy: 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:rsid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:rsidR="00A13D56" w:rsidRPr="00841AD4" w:rsidRDefault="00A13D56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ZMIANA UMOWY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wskazać zakres, charakter zmian oraz warunki wprowadzenia zmian: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Zamawiający, zgodnie z art. 144 ust. 1 </w:t>
      </w:r>
      <w:proofErr w:type="spellStart"/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ustawy, przewiduje możliwość dokonania zmian istotnych postanowień zawartej umowy w stosunku do treści oferty, na podstawie której dokonano wyboru wykonawcy (w formie aneksu) w przypadkach wystąpienia okoliczności wymienionych we wzorze umowy o udzielenie zamówienia, stanowiącym zał. nr 5 SIWZ, </w:t>
      </w:r>
      <w:r w:rsidR="00A13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podanych warunków ich wprowadzenia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INFORMACJE ADMINISTRACYJNE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41A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</w:t>
      </w:r>
      <w:r w:rsidR="00A1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postępowaniu: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</w:t>
      </w:r>
      <w:r w:rsidR="00BC3464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/09/2016, godzina: 09:45,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Skrócenie terminu składania wniosków, ze względu na pilną potrzebę udzielenia zamówienia (przetarg nieograniczony, przetarg ograniczony, negocjacje z ogłoszeniem):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lub języki, w jakich mogą być sporządzane oferty lub wnioski o dopuszczenie do udziału w postępowaniu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&gt; Język polski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</w:t>
      </w:r>
      <w:r w:rsidR="00A1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A13D56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841AD4" w:rsidRPr="00841AD4" w:rsidRDefault="00841AD4" w:rsidP="00A1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AD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współfinansowane ze środków budżetu państwa dla jednostek samorządu terytorialnego na zadania związane z przeciwdziałaniem i usuwaniem skutków zdarzeń noszących znamiona klęsk żywiołowych</w:t>
      </w:r>
    </w:p>
    <w:p w:rsidR="008849F5" w:rsidRDefault="008849F5" w:rsidP="00A13D56">
      <w:pPr>
        <w:jc w:val="both"/>
      </w:pPr>
    </w:p>
    <w:sectPr w:rsidR="008849F5" w:rsidSect="00884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E65BF"/>
    <w:multiLevelType w:val="hybridMultilevel"/>
    <w:tmpl w:val="4B28AE94"/>
    <w:lvl w:ilvl="0" w:tplc="2D10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1AD4"/>
    <w:rsid w:val="00425CFA"/>
    <w:rsid w:val="00841AD4"/>
    <w:rsid w:val="008849F5"/>
    <w:rsid w:val="00A13D56"/>
    <w:rsid w:val="00BC3464"/>
    <w:rsid w:val="00EC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9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C3464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346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7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3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1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3256</Words>
  <Characters>19539</Characters>
  <Application>Microsoft Office Word</Application>
  <DocSecurity>0</DocSecurity>
  <Lines>162</Lines>
  <Paragraphs>45</Paragraphs>
  <ScaleCrop>false</ScaleCrop>
  <Company/>
  <LinksUpToDate>false</LinksUpToDate>
  <CharactersWithSpaces>22750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2</cp:revision>
  <dcterms:created xsi:type="dcterms:W3CDTF">2016-09-13T12:34:00Z</dcterms:created>
  <dcterms:modified xsi:type="dcterms:W3CDTF">2016-09-13T12:34:00Z</dcterms:modified>
</cp:coreProperties>
</file>